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DE904" w14:textId="77777777" w:rsidR="00F769BC" w:rsidRPr="00D46EC5" w:rsidRDefault="00F769BC" w:rsidP="00D46EC5">
      <w:pPr>
        <w:pStyle w:val="Heading2"/>
        <w:spacing w:after="240"/>
        <w:rPr>
          <w:rFonts w:ascii="Arial" w:hAnsi="Arial" w:cs="Arial"/>
          <w:i w:val="0"/>
        </w:rPr>
      </w:pPr>
      <w:r w:rsidRPr="00D46EC5">
        <w:rPr>
          <w:rFonts w:ascii="Arial" w:hAnsi="Arial" w:cs="Arial"/>
          <w:i w:val="0"/>
        </w:rPr>
        <w:t>PENSION AUDIT CHECKLIST</w:t>
      </w:r>
    </w:p>
    <w:p w14:paraId="26410F01" w14:textId="77777777" w:rsidR="00F769BC" w:rsidRPr="00D46EC5" w:rsidRDefault="00F769BC" w:rsidP="00D46EC5">
      <w:pPr>
        <w:spacing w:after="240"/>
        <w:rPr>
          <w:rFonts w:ascii="Arial" w:hAnsi="Arial" w:cs="Arial"/>
        </w:rPr>
      </w:pPr>
    </w:p>
    <w:p w14:paraId="28E956F5" w14:textId="77777777" w:rsidR="00F769BC" w:rsidRPr="00D46EC5" w:rsidRDefault="00F769BC" w:rsidP="00D46EC5">
      <w:pPr>
        <w:pStyle w:val="Heading1"/>
        <w:pBdr>
          <w:top w:val="single" w:sz="4" w:space="1" w:color="auto"/>
          <w:left w:val="single" w:sz="4" w:space="4" w:color="auto"/>
          <w:bottom w:val="single" w:sz="4" w:space="1" w:color="auto"/>
          <w:right w:val="single" w:sz="4" w:space="4" w:color="auto"/>
        </w:pBdr>
        <w:shd w:val="clear" w:color="auto" w:fill="auto"/>
        <w:spacing w:after="240"/>
        <w:ind w:right="-1343"/>
        <w:jc w:val="both"/>
        <w:rPr>
          <w:rFonts w:ascii="Arial" w:hAnsi="Arial" w:cs="Arial"/>
          <w:u w:val="none"/>
        </w:rPr>
      </w:pPr>
      <w:r w:rsidRPr="00D46EC5">
        <w:rPr>
          <w:rFonts w:ascii="Arial" w:hAnsi="Arial" w:cs="Arial"/>
          <w:u w:val="none"/>
        </w:rPr>
        <w:t>Warning</w:t>
      </w:r>
    </w:p>
    <w:p w14:paraId="1AB9B452" w14:textId="77777777" w:rsidR="00D46EC5" w:rsidRPr="00D46EC5" w:rsidRDefault="00F769BC" w:rsidP="00D46EC5">
      <w:pPr>
        <w:pStyle w:val="BodyText"/>
        <w:pBdr>
          <w:top w:val="single" w:sz="4" w:space="1" w:color="auto"/>
          <w:left w:val="single" w:sz="4" w:space="4" w:color="auto"/>
          <w:bottom w:val="single" w:sz="4" w:space="1" w:color="auto"/>
          <w:right w:val="single" w:sz="4" w:space="4" w:color="auto"/>
        </w:pBdr>
        <w:spacing w:after="240"/>
        <w:rPr>
          <w:rFonts w:ascii="Arial" w:hAnsi="Arial" w:cs="Arial"/>
          <w:b w:val="0"/>
        </w:rPr>
      </w:pPr>
      <w:r w:rsidRPr="00D46EC5">
        <w:rPr>
          <w:rFonts w:ascii="Arial" w:hAnsi="Arial" w:cs="Arial"/>
          <w:b w:val="0"/>
        </w:rPr>
        <w:t>When the audit of a self-managed superannuation fund is being conducted, there are numerous considerations both from our professional bodies' requirements and from the Superannuation Industry (Supervision) Act 1993.  Our intention with the checklist below is the additional tests required for the audit of a self-managed fund that is paying an account based pension.</w:t>
      </w:r>
      <w:bookmarkStart w:id="0" w:name="_GoBack"/>
      <w:bookmarkEnd w:id="0"/>
    </w:p>
    <w:p w14:paraId="614773EC" w14:textId="77777777" w:rsidR="00F769BC" w:rsidRPr="00D46EC5" w:rsidRDefault="00F769BC" w:rsidP="00D46EC5">
      <w:pPr>
        <w:spacing w:after="240"/>
        <w:ind w:right="-1343"/>
        <w:jc w:val="both"/>
        <w:rPr>
          <w:rFonts w:ascii="Arial" w:hAnsi="Arial" w:cs="Arial"/>
        </w:rPr>
      </w:pPr>
    </w:p>
    <w:p w14:paraId="0D36FF2D" w14:textId="77777777" w:rsidR="00F769BC" w:rsidRPr="00D46EC5" w:rsidRDefault="00F769BC" w:rsidP="00D46EC5">
      <w:pPr>
        <w:numPr>
          <w:ilvl w:val="0"/>
          <w:numId w:val="1"/>
        </w:numPr>
        <w:spacing w:after="240"/>
        <w:ind w:right="-1343"/>
        <w:jc w:val="both"/>
        <w:rPr>
          <w:rFonts w:ascii="Arial" w:hAnsi="Arial" w:cs="Arial"/>
        </w:rPr>
      </w:pPr>
      <w:r w:rsidRPr="00D46EC5">
        <w:rPr>
          <w:rFonts w:ascii="Arial" w:hAnsi="Arial" w:cs="Arial"/>
        </w:rPr>
        <w:t>Ensure the deed makes provision for the payment of the pension.</w:t>
      </w:r>
    </w:p>
    <w:p w14:paraId="11E81E0B" w14:textId="77777777" w:rsidR="00F769BC" w:rsidRPr="00D46EC5" w:rsidRDefault="00F769BC" w:rsidP="00D46EC5">
      <w:pPr>
        <w:numPr>
          <w:ilvl w:val="0"/>
          <w:numId w:val="1"/>
        </w:numPr>
        <w:spacing w:after="240"/>
        <w:ind w:right="-1343"/>
        <w:jc w:val="both"/>
        <w:rPr>
          <w:rFonts w:ascii="Arial" w:hAnsi="Arial" w:cs="Arial"/>
        </w:rPr>
      </w:pPr>
      <w:r w:rsidRPr="00D46EC5">
        <w:rPr>
          <w:rFonts w:ascii="Arial" w:hAnsi="Arial" w:cs="Arial"/>
        </w:rPr>
        <w:t>Ensure appropriate minutes are made available confirming the member has requested the pension to be paid and the Trustee/s have acknowledged and agreed to this.</w:t>
      </w:r>
    </w:p>
    <w:p w14:paraId="10D5446C" w14:textId="77777777" w:rsidR="00F769BC" w:rsidRPr="00D46EC5" w:rsidRDefault="00F769BC" w:rsidP="00D46EC5">
      <w:pPr>
        <w:numPr>
          <w:ilvl w:val="0"/>
          <w:numId w:val="1"/>
        </w:numPr>
        <w:spacing w:after="240"/>
        <w:ind w:right="-1343"/>
        <w:jc w:val="both"/>
        <w:rPr>
          <w:rFonts w:ascii="Arial" w:hAnsi="Arial" w:cs="Arial"/>
        </w:rPr>
      </w:pPr>
      <w:r w:rsidRPr="00D46EC5">
        <w:rPr>
          <w:rFonts w:ascii="Arial" w:hAnsi="Arial" w:cs="Arial"/>
        </w:rPr>
        <w:t xml:space="preserve">Ensure that an actuary’s certificate has been provided before </w:t>
      </w:r>
      <w:r w:rsidR="004E326E" w:rsidRPr="00D46EC5">
        <w:rPr>
          <w:rFonts w:ascii="Arial" w:hAnsi="Arial" w:cs="Arial"/>
        </w:rPr>
        <w:t>lodgment</w:t>
      </w:r>
      <w:r w:rsidRPr="00D46EC5">
        <w:rPr>
          <w:rFonts w:ascii="Arial" w:hAnsi="Arial" w:cs="Arial"/>
        </w:rPr>
        <w:t xml:space="preserve"> of the funds taxation return (where applicable).</w:t>
      </w:r>
    </w:p>
    <w:p w14:paraId="60AE8E17" w14:textId="77777777" w:rsidR="00F769BC" w:rsidRPr="00D46EC5" w:rsidRDefault="00F769BC" w:rsidP="00D46EC5">
      <w:pPr>
        <w:numPr>
          <w:ilvl w:val="0"/>
          <w:numId w:val="1"/>
        </w:numPr>
        <w:spacing w:after="240"/>
        <w:ind w:right="-1343"/>
        <w:jc w:val="both"/>
        <w:rPr>
          <w:rFonts w:ascii="Arial" w:hAnsi="Arial" w:cs="Arial"/>
        </w:rPr>
      </w:pPr>
      <w:r w:rsidRPr="00D46EC5">
        <w:rPr>
          <w:rFonts w:ascii="Arial" w:hAnsi="Arial" w:cs="Arial"/>
        </w:rPr>
        <w:t>Ensure that a pension has been paid at least annually and is at least the minimum pension nominated.</w:t>
      </w:r>
    </w:p>
    <w:p w14:paraId="238E04AA" w14:textId="77777777" w:rsidR="00F769BC" w:rsidRPr="00D46EC5" w:rsidRDefault="00F769BC" w:rsidP="00D46EC5">
      <w:pPr>
        <w:numPr>
          <w:ilvl w:val="0"/>
          <w:numId w:val="1"/>
        </w:numPr>
        <w:spacing w:after="240"/>
        <w:ind w:right="-1343"/>
        <w:jc w:val="both"/>
        <w:rPr>
          <w:rFonts w:ascii="Arial" w:hAnsi="Arial" w:cs="Arial"/>
        </w:rPr>
      </w:pPr>
      <w:r w:rsidRPr="00D46EC5">
        <w:rPr>
          <w:rFonts w:ascii="Arial" w:hAnsi="Arial" w:cs="Arial"/>
        </w:rPr>
        <w:t>Ensure the member receiving the pension has been advised of the pension limits.</w:t>
      </w:r>
    </w:p>
    <w:p w14:paraId="1A55AE59" w14:textId="77777777" w:rsidR="00F769BC" w:rsidRPr="00D46EC5" w:rsidRDefault="00F769BC" w:rsidP="00D46EC5">
      <w:pPr>
        <w:numPr>
          <w:ilvl w:val="0"/>
          <w:numId w:val="1"/>
        </w:numPr>
        <w:spacing w:after="240"/>
        <w:ind w:right="-1343"/>
        <w:jc w:val="both"/>
        <w:rPr>
          <w:rFonts w:ascii="Arial" w:hAnsi="Arial" w:cs="Arial"/>
        </w:rPr>
      </w:pPr>
      <w:r w:rsidRPr="00D46EC5">
        <w:rPr>
          <w:rFonts w:ascii="Arial" w:hAnsi="Arial" w:cs="Arial"/>
        </w:rPr>
        <w:t>Agree pension paid to the PAYG Payment Summary issued (where applicable).</w:t>
      </w:r>
    </w:p>
    <w:p w14:paraId="640E55D6" w14:textId="77777777" w:rsidR="00F769BC" w:rsidRDefault="00F769BC" w:rsidP="00D46EC5">
      <w:pPr>
        <w:numPr>
          <w:ilvl w:val="0"/>
          <w:numId w:val="1"/>
        </w:numPr>
        <w:spacing w:after="240"/>
        <w:ind w:right="-1343"/>
        <w:jc w:val="both"/>
        <w:rPr>
          <w:rFonts w:ascii="Arial" w:hAnsi="Arial" w:cs="Arial"/>
        </w:rPr>
      </w:pPr>
      <w:r w:rsidRPr="00D46EC5">
        <w:rPr>
          <w:rFonts w:ascii="Arial" w:hAnsi="Arial" w:cs="Arial"/>
        </w:rPr>
        <w:t>Where material pension payments have been made obtain direct confirmation from the member as to their receipt.</w:t>
      </w:r>
    </w:p>
    <w:p w14:paraId="14FFD3DA" w14:textId="77777777" w:rsidR="00AB7580" w:rsidRPr="00431529" w:rsidRDefault="00AB7580" w:rsidP="00D46EC5">
      <w:pPr>
        <w:numPr>
          <w:ilvl w:val="0"/>
          <w:numId w:val="1"/>
        </w:numPr>
        <w:spacing w:after="240"/>
        <w:ind w:right="-1343"/>
        <w:jc w:val="both"/>
        <w:rPr>
          <w:rFonts w:ascii="Arial" w:hAnsi="Arial" w:cs="Arial"/>
        </w:rPr>
      </w:pPr>
      <w:r>
        <w:rPr>
          <w:rFonts w:ascii="Arial" w:hAnsi="Arial" w:cs="Arial"/>
        </w:rPr>
        <w:t>Post 1 July 2017 ensure Transfer Balance Cap reporting is completed.</w:t>
      </w:r>
    </w:p>
    <w:sectPr w:rsidR="00AB7580" w:rsidRPr="00431529" w:rsidSect="00F769BC">
      <w:pgSz w:w="11907" w:h="16840" w:code="9"/>
      <w:pgMar w:top="1701" w:right="2381"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A2954" w14:textId="77777777" w:rsidR="00F769BC" w:rsidRDefault="00F769BC">
      <w:r>
        <w:separator/>
      </w:r>
    </w:p>
  </w:endnote>
  <w:endnote w:type="continuationSeparator" w:id="0">
    <w:p w14:paraId="4AAEBA85" w14:textId="77777777" w:rsidR="00F769BC" w:rsidRDefault="00F7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A062D" w14:textId="77777777" w:rsidR="00F769BC" w:rsidRDefault="00F769BC">
      <w:r>
        <w:separator/>
      </w:r>
    </w:p>
  </w:footnote>
  <w:footnote w:type="continuationSeparator" w:id="0">
    <w:p w14:paraId="796F2C68" w14:textId="77777777" w:rsidR="00F769BC" w:rsidRDefault="00F76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24B"/>
    <w:rsid w:val="00095C14"/>
    <w:rsid w:val="00431529"/>
    <w:rsid w:val="004E326E"/>
    <w:rsid w:val="0081554C"/>
    <w:rsid w:val="009F37E7"/>
    <w:rsid w:val="00AB7580"/>
    <w:rsid w:val="00D46EC5"/>
    <w:rsid w:val="00D543B4"/>
    <w:rsid w:val="00D7024B"/>
    <w:rsid w:val="00F425FF"/>
    <w:rsid w:val="00F50B86"/>
    <w:rsid w:val="00F76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F730C"/>
  <w15:docId w15:val="{4B4C49D5-6919-4B29-A634-F24F1927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pPr>
      <w:keepNext/>
      <w:shd w:val="pct20" w:color="auto" w:fill="auto"/>
      <w:outlineLvl w:val="0"/>
    </w:pPr>
    <w:rPr>
      <w:b/>
      <w:smallCaps/>
      <w:u w:val="single"/>
    </w:rPr>
  </w:style>
  <w:style w:type="paragraph" w:styleId="Heading2">
    <w:name w:val="heading 2"/>
    <w:basedOn w:val="Normal"/>
    <w:next w:val="Normal"/>
    <w:link w:val="Heading2Char"/>
    <w:uiPriority w:val="9"/>
    <w:qFormat/>
    <w:pPr>
      <w:keepNext/>
      <w:outlineLvl w:val="1"/>
    </w:pPr>
    <w:rPr>
      <w:b/>
      <w:i/>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11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3A1118"/>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3A1118"/>
    <w:rPr>
      <w:sz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3A1118"/>
    <w:rPr>
      <w:sz w:val="24"/>
      <w:lang w:val="en-US"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ind w:right="-1343"/>
      <w:jc w:val="both"/>
    </w:pPr>
    <w:rPr>
      <w:b/>
    </w:rPr>
  </w:style>
  <w:style w:type="character" w:customStyle="1" w:styleId="BodyTextChar">
    <w:name w:val="Body Text Char"/>
    <w:basedOn w:val="DefaultParagraphFont"/>
    <w:link w:val="BodyText"/>
    <w:uiPriority w:val="99"/>
    <w:semiHidden/>
    <w:rsid w:val="003A1118"/>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ref:c:super/trbl</vt:lpstr>
    </vt:vector>
  </TitlesOfParts>
  <Company>Australian Society of CPA's</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 Partners</dc:creator>
  <cp:lastModifiedBy>Jason Roccasalvo</cp:lastModifiedBy>
  <cp:revision>7</cp:revision>
  <cp:lastPrinted>1997-11-06T12:35:00Z</cp:lastPrinted>
  <dcterms:created xsi:type="dcterms:W3CDTF">2015-07-16T03:06:00Z</dcterms:created>
  <dcterms:modified xsi:type="dcterms:W3CDTF">2018-07-06T05:55:00Z</dcterms:modified>
</cp:coreProperties>
</file>